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1B289" w14:textId="77777777" w:rsidR="00E624CE" w:rsidRDefault="00E624CE"/>
    <w:p w14:paraId="1F4551B2" w14:textId="77777777" w:rsidR="00601585" w:rsidRDefault="00601585" w:rsidP="00E03F28">
      <w:pPr>
        <w:tabs>
          <w:tab w:val="left" w:pos="284"/>
        </w:tabs>
        <w:jc w:val="center"/>
        <w:rPr>
          <w:rFonts w:ascii="Arial" w:hAnsi="Arial" w:cs="Arial"/>
          <w:u w:val="single"/>
        </w:rPr>
      </w:pPr>
    </w:p>
    <w:p w14:paraId="69CFFE43" w14:textId="77777777" w:rsidR="0019072A" w:rsidRDefault="0019072A" w:rsidP="0019072A">
      <w:pPr>
        <w:jc w:val="center"/>
        <w:rPr>
          <w:rFonts w:ascii="Arial" w:hAnsi="Arial" w:cs="Arial"/>
          <w:b/>
          <w:bCs/>
          <w:u w:val="single"/>
        </w:rPr>
      </w:pPr>
    </w:p>
    <w:p w14:paraId="3EEB54D1" w14:textId="6250442C" w:rsidR="0019072A" w:rsidRPr="008B5505" w:rsidRDefault="008B5505" w:rsidP="00FF4DA0">
      <w:pPr>
        <w:ind w:right="-618" w:hanging="1134"/>
        <w:jc w:val="center"/>
        <w:rPr>
          <w:rFonts w:ascii="Arial" w:hAnsi="Arial" w:cs="Arial"/>
          <w:b/>
          <w:bCs/>
          <w:u w:val="single"/>
        </w:rPr>
      </w:pPr>
      <w:r w:rsidRPr="008B5505">
        <w:rPr>
          <w:rFonts w:ascii="Arial" w:hAnsi="Arial" w:cs="Arial"/>
          <w:b/>
          <w:bCs/>
          <w:u w:val="single"/>
        </w:rPr>
        <w:t>Surety Fiduciary Bonds</w:t>
      </w:r>
    </w:p>
    <w:p w14:paraId="57B44BA2" w14:textId="6B5A2F92" w:rsidR="0019072A" w:rsidRDefault="0019072A" w:rsidP="0019072A">
      <w:pPr>
        <w:jc w:val="center"/>
        <w:rPr>
          <w:rFonts w:ascii="Arial" w:hAnsi="Arial" w:cs="Arial"/>
        </w:rPr>
      </w:pPr>
    </w:p>
    <w:p w14:paraId="18F6814B" w14:textId="77777777" w:rsidR="008B5505" w:rsidRPr="008B5505" w:rsidRDefault="008B5505" w:rsidP="008B5505">
      <w:pPr>
        <w:pStyle w:val="ListParagraph"/>
        <w:ind w:left="0"/>
        <w:rPr>
          <w:rFonts w:ascii="Arial" w:hAnsi="Arial" w:cs="Arial"/>
          <w:u w:val="single"/>
        </w:rPr>
      </w:pPr>
    </w:p>
    <w:p w14:paraId="5646A5F9" w14:textId="3E7E93BD" w:rsidR="007D2A99" w:rsidRDefault="007D2A99" w:rsidP="00E431AF">
      <w:pPr>
        <w:pStyle w:val="ListParagraph"/>
        <w:numPr>
          <w:ilvl w:val="0"/>
          <w:numId w:val="1"/>
        </w:numPr>
        <w:ind w:left="0" w:hanging="567"/>
        <w:rPr>
          <w:rFonts w:ascii="Arial" w:hAnsi="Arial" w:cs="Arial"/>
          <w:u w:val="single"/>
        </w:rPr>
      </w:pPr>
      <w:r w:rsidRPr="0019072A">
        <w:rPr>
          <w:rFonts w:ascii="Arial" w:hAnsi="Arial" w:cs="Arial"/>
          <w:b/>
          <w:bCs/>
          <w:u w:val="single"/>
        </w:rPr>
        <w:t>Request</w:t>
      </w:r>
      <w:r w:rsidRPr="0007502D">
        <w:rPr>
          <w:rFonts w:ascii="Arial" w:hAnsi="Arial" w:cs="Arial"/>
          <w:u w:val="single"/>
        </w:rPr>
        <w:t>:</w:t>
      </w:r>
    </w:p>
    <w:p w14:paraId="771CCA6D" w14:textId="77777777" w:rsidR="0019072A" w:rsidRDefault="0019072A" w:rsidP="0019072A">
      <w:pPr>
        <w:ind w:left="360"/>
        <w:rPr>
          <w:rFonts w:ascii="Arial" w:hAnsi="Arial" w:cs="Arial"/>
          <w:color w:val="1F497D"/>
        </w:rPr>
      </w:pPr>
    </w:p>
    <w:p w14:paraId="0488EF3B" w14:textId="3B66C272" w:rsidR="00FF4DA0" w:rsidRDefault="00E03F28" w:rsidP="00FF4DA0">
      <w:pPr>
        <w:pStyle w:val="PlainText"/>
        <w:ind w:hanging="567"/>
      </w:pPr>
      <w:r w:rsidRPr="00E03F28">
        <w:rPr>
          <w:rFonts w:eastAsia="Calibri" w:cs="Arial"/>
          <w:color w:val="000000"/>
          <w:szCs w:val="24"/>
        </w:rPr>
        <w:t>1.1</w:t>
      </w:r>
      <w:r w:rsidRPr="00E03F28">
        <w:rPr>
          <w:rFonts w:eastAsia="Calibri" w:cs="Arial"/>
          <w:color w:val="000000"/>
          <w:szCs w:val="24"/>
        </w:rPr>
        <w:tab/>
      </w:r>
      <w:r w:rsidR="008B5505">
        <w:t>Please supply all holdings of up-to-date surety fiduciary bonds, for quality assurance for the rights and perusal of the members of the public you serve?</w:t>
      </w:r>
    </w:p>
    <w:p w14:paraId="3CBAA39E" w14:textId="144E5115" w:rsidR="00E03F28" w:rsidRDefault="00E03F28" w:rsidP="00FF4DA0">
      <w:pPr>
        <w:ind w:hanging="567"/>
        <w:jc w:val="both"/>
        <w:rPr>
          <w:rFonts w:ascii="Arial" w:eastAsia="Calibri" w:hAnsi="Arial" w:cs="Arial"/>
          <w:szCs w:val="24"/>
        </w:rPr>
      </w:pPr>
    </w:p>
    <w:p w14:paraId="69E5A50D" w14:textId="1E1C208C" w:rsidR="0019072A" w:rsidRPr="0019072A" w:rsidRDefault="008B5505" w:rsidP="00FF4DA0">
      <w:pPr>
        <w:jc w:val="both"/>
        <w:rPr>
          <w:rFonts w:ascii="Arial" w:hAnsi="Arial" w:cs="Arial"/>
          <w:u w:val="single"/>
        </w:rPr>
      </w:pPr>
      <w:r>
        <w:rPr>
          <w:rFonts w:ascii="Arial" w:eastAsia="Calibri" w:hAnsi="Arial" w:cs="Arial"/>
          <w:szCs w:val="24"/>
        </w:rPr>
        <w:t>25 October 2</w:t>
      </w:r>
      <w:r w:rsidR="00FF4DA0">
        <w:rPr>
          <w:rFonts w:ascii="Arial" w:eastAsia="Calibri" w:hAnsi="Arial" w:cs="Arial"/>
          <w:szCs w:val="24"/>
        </w:rPr>
        <w:t>02</w:t>
      </w:r>
      <w:r>
        <w:rPr>
          <w:rFonts w:ascii="Arial" w:eastAsia="Calibri" w:hAnsi="Arial" w:cs="Arial"/>
          <w:szCs w:val="24"/>
        </w:rPr>
        <w:t>2</w:t>
      </w:r>
    </w:p>
    <w:p w14:paraId="6F5A1EBD" w14:textId="77777777" w:rsidR="007D2A99" w:rsidRDefault="007D2A99" w:rsidP="007D2A99">
      <w:pPr>
        <w:rPr>
          <w:rFonts w:ascii="Arial" w:hAnsi="Arial" w:cs="Arial"/>
        </w:rPr>
      </w:pPr>
    </w:p>
    <w:p w14:paraId="0F96B3DF" w14:textId="13BF8462" w:rsidR="00EB4996" w:rsidRPr="0007502D" w:rsidRDefault="007D2A99" w:rsidP="00E431AF">
      <w:pPr>
        <w:pStyle w:val="ListParagraph"/>
        <w:numPr>
          <w:ilvl w:val="0"/>
          <w:numId w:val="1"/>
        </w:numPr>
        <w:ind w:left="0" w:hanging="567"/>
        <w:rPr>
          <w:rFonts w:ascii="Arial" w:hAnsi="Arial" w:cs="Arial"/>
        </w:rPr>
      </w:pPr>
      <w:r w:rsidRPr="0019072A">
        <w:rPr>
          <w:rFonts w:ascii="Arial" w:hAnsi="Arial" w:cs="Arial"/>
          <w:b/>
          <w:bCs/>
          <w:u w:val="single"/>
        </w:rPr>
        <w:t>Response</w:t>
      </w:r>
      <w:r w:rsidRPr="0007502D">
        <w:rPr>
          <w:rFonts w:ascii="Arial" w:hAnsi="Arial" w:cs="Arial"/>
        </w:rPr>
        <w:t>:</w:t>
      </w:r>
    </w:p>
    <w:p w14:paraId="237F18AD" w14:textId="77777777" w:rsidR="009930EA" w:rsidRDefault="009930EA" w:rsidP="00EB4996">
      <w:pPr>
        <w:rPr>
          <w:rFonts w:ascii="Arial" w:hAnsi="Arial" w:cs="Arial"/>
        </w:rPr>
      </w:pPr>
    </w:p>
    <w:p w14:paraId="5057642C" w14:textId="02511811" w:rsidR="00FF4DA0" w:rsidRPr="00FF4DA0" w:rsidRDefault="00E431AF" w:rsidP="00FF4DA0">
      <w:pPr>
        <w:pStyle w:val="PlainText"/>
        <w:ind w:hanging="567"/>
        <w:rPr>
          <w:rFonts w:eastAsia="Calibri" w:cs="Times New Roman"/>
        </w:rPr>
      </w:pPr>
      <w:r w:rsidRPr="00E03F28">
        <w:rPr>
          <w:rFonts w:cs="Arial"/>
          <w:szCs w:val="24"/>
        </w:rPr>
        <w:t>2.1</w:t>
      </w:r>
      <w:r w:rsidRPr="00E03F28">
        <w:rPr>
          <w:rFonts w:cs="Arial"/>
          <w:szCs w:val="24"/>
        </w:rPr>
        <w:tab/>
      </w:r>
      <w:r w:rsidR="00F20BE1">
        <w:rPr>
          <w:rFonts w:cs="Arial"/>
          <w:szCs w:val="24"/>
        </w:rPr>
        <w:t>‘</w:t>
      </w:r>
      <w:r w:rsidR="00FF4DA0" w:rsidRPr="00F20BE1">
        <w:rPr>
          <w:rFonts w:eastAsia="Calibri" w:cs="Times New Roman"/>
          <w:i/>
          <w:iCs/>
        </w:rPr>
        <w:t xml:space="preserve">The Independent Anti-Slavery Commissioner </w:t>
      </w:r>
      <w:r w:rsidR="008B5505" w:rsidRPr="00F20BE1">
        <w:rPr>
          <w:rFonts w:eastAsia="Calibri" w:cs="Times New Roman"/>
          <w:i/>
          <w:iCs/>
        </w:rPr>
        <w:t xml:space="preserve">has never </w:t>
      </w:r>
      <w:r w:rsidR="00405CEF" w:rsidRPr="00F20BE1">
        <w:rPr>
          <w:rFonts w:eastAsia="Calibri" w:cs="Times New Roman"/>
          <w:i/>
          <w:iCs/>
        </w:rPr>
        <w:t>been</w:t>
      </w:r>
      <w:r w:rsidR="008B5505" w:rsidRPr="00F20BE1">
        <w:rPr>
          <w:rFonts w:eastAsia="Calibri" w:cs="Times New Roman"/>
          <w:i/>
          <w:iCs/>
        </w:rPr>
        <w:t xml:space="preserve"> associated with </w:t>
      </w:r>
      <w:r w:rsidR="0097738E">
        <w:rPr>
          <w:rFonts w:eastAsia="Calibri" w:cs="Times New Roman"/>
          <w:i/>
          <w:iCs/>
        </w:rPr>
        <w:t>the issue or execution of s</w:t>
      </w:r>
      <w:r w:rsidR="008B5505" w:rsidRPr="00F20BE1">
        <w:rPr>
          <w:rFonts w:eastAsia="Calibri" w:cs="Times New Roman"/>
          <w:i/>
          <w:iCs/>
        </w:rPr>
        <w:t>urety fiduciary bond</w:t>
      </w:r>
      <w:r w:rsidR="00F20BE1" w:rsidRPr="00F20BE1">
        <w:rPr>
          <w:rFonts w:eastAsia="Calibri" w:cs="Times New Roman"/>
          <w:i/>
          <w:iCs/>
        </w:rPr>
        <w:t>s</w:t>
      </w:r>
      <w:r w:rsidR="00405CEF" w:rsidRPr="00F20BE1">
        <w:rPr>
          <w:rFonts w:eastAsia="Calibri" w:cs="Times New Roman"/>
          <w:i/>
          <w:iCs/>
        </w:rPr>
        <w:t>.</w:t>
      </w:r>
      <w:r w:rsidR="00F20BE1">
        <w:rPr>
          <w:rFonts w:eastAsia="Calibri" w:cs="Times New Roman"/>
          <w:i/>
          <w:iCs/>
        </w:rPr>
        <w:t>’</w:t>
      </w:r>
    </w:p>
    <w:p w14:paraId="43AABF28" w14:textId="77777777" w:rsidR="00FF4DA0" w:rsidRPr="00FF4DA0" w:rsidRDefault="00FF4DA0" w:rsidP="00FF4DA0">
      <w:pPr>
        <w:rPr>
          <w:rFonts w:ascii="Arial" w:eastAsia="Calibri" w:hAnsi="Arial"/>
          <w:szCs w:val="21"/>
          <w:lang w:eastAsia="en-US"/>
        </w:rPr>
      </w:pPr>
    </w:p>
    <w:p w14:paraId="08742CD7" w14:textId="4BE69D2F" w:rsidR="00FF4DA0" w:rsidRPr="00FF4DA0" w:rsidRDefault="00FF4DA0" w:rsidP="00FF4DA0">
      <w:pPr>
        <w:ind w:hanging="567"/>
        <w:rPr>
          <w:rFonts w:ascii="Arial" w:eastAsia="Calibri" w:hAnsi="Arial"/>
          <w:szCs w:val="21"/>
          <w:lang w:eastAsia="en-US"/>
        </w:rPr>
      </w:pPr>
      <w:r>
        <w:rPr>
          <w:rFonts w:ascii="Arial" w:eastAsia="Calibri" w:hAnsi="Arial"/>
          <w:szCs w:val="21"/>
          <w:lang w:eastAsia="en-US"/>
        </w:rPr>
        <w:t xml:space="preserve">2.2 </w:t>
      </w:r>
      <w:r>
        <w:rPr>
          <w:rFonts w:ascii="Arial" w:eastAsia="Calibri" w:hAnsi="Arial"/>
          <w:szCs w:val="21"/>
          <w:lang w:eastAsia="en-US"/>
        </w:rPr>
        <w:tab/>
      </w:r>
      <w:r w:rsidRPr="00FF4DA0">
        <w:rPr>
          <w:rFonts w:ascii="Arial" w:eastAsia="Calibri" w:hAnsi="Arial"/>
          <w:szCs w:val="21"/>
          <w:lang w:eastAsia="en-US"/>
        </w:rPr>
        <w:t xml:space="preserve">If you are dissatisfied with this response, you may request an independent internal review of our handling of your request by submitting a complaint within two months to iasc@iasc.independent.gov.uk  if you ask for an internal review, it would be helpful if you could say why you are dissatisfied with the response. </w:t>
      </w:r>
    </w:p>
    <w:p w14:paraId="6BE8D645" w14:textId="77777777" w:rsidR="00FF4DA0" w:rsidRPr="00FF4DA0" w:rsidRDefault="00FF4DA0" w:rsidP="00FF4DA0">
      <w:pPr>
        <w:rPr>
          <w:rFonts w:ascii="Arial" w:eastAsia="Calibri" w:hAnsi="Arial"/>
          <w:szCs w:val="21"/>
          <w:lang w:eastAsia="en-US"/>
        </w:rPr>
      </w:pPr>
    </w:p>
    <w:p w14:paraId="5E710EAC" w14:textId="203D9825" w:rsidR="00FF4DA0" w:rsidRDefault="00FF4DA0" w:rsidP="00FF4DA0">
      <w:pPr>
        <w:ind w:hanging="567"/>
        <w:rPr>
          <w:rFonts w:ascii="Arial" w:eastAsia="Calibri" w:hAnsi="Arial"/>
          <w:szCs w:val="21"/>
          <w:lang w:eastAsia="en-US"/>
        </w:rPr>
      </w:pPr>
      <w:r>
        <w:rPr>
          <w:rFonts w:ascii="Arial" w:eastAsia="Calibri" w:hAnsi="Arial"/>
          <w:szCs w:val="21"/>
          <w:lang w:eastAsia="en-US"/>
        </w:rPr>
        <w:t xml:space="preserve">2.3 </w:t>
      </w:r>
      <w:r>
        <w:rPr>
          <w:rFonts w:ascii="Arial" w:eastAsia="Calibri" w:hAnsi="Arial"/>
          <w:szCs w:val="21"/>
          <w:lang w:eastAsia="en-US"/>
        </w:rPr>
        <w:tab/>
      </w:r>
      <w:r w:rsidRPr="00FF4DA0">
        <w:rPr>
          <w:rFonts w:ascii="Arial" w:eastAsia="Calibri" w:hAnsi="Arial"/>
          <w:szCs w:val="21"/>
          <w:lang w:eastAsia="en-US"/>
        </w:rPr>
        <w:t>As part of any internal review the Department's handling of your information request would be reassessed by staff who were not involved in providing you with this response. If you were to remain dissatisfied after an internal review, you would have a right of complaint to the Information Commissioner as established by section 50 of the FOIA</w:t>
      </w:r>
      <w:r>
        <w:rPr>
          <w:rFonts w:ascii="Arial" w:eastAsia="Calibri" w:hAnsi="Arial"/>
          <w:szCs w:val="21"/>
          <w:lang w:eastAsia="en-US"/>
        </w:rPr>
        <w:t>.</w:t>
      </w:r>
    </w:p>
    <w:p w14:paraId="7602909D" w14:textId="5B72DAAF" w:rsidR="00FF4DA0" w:rsidRDefault="00FF4DA0" w:rsidP="00FF4DA0">
      <w:pPr>
        <w:ind w:hanging="567"/>
        <w:rPr>
          <w:rFonts w:ascii="Arial" w:eastAsia="Calibri" w:hAnsi="Arial"/>
          <w:szCs w:val="21"/>
          <w:lang w:eastAsia="en-US"/>
        </w:rPr>
      </w:pPr>
    </w:p>
    <w:p w14:paraId="69BF7A82" w14:textId="4E6DABF8" w:rsidR="00E03F28" w:rsidRPr="00EB4996" w:rsidRDefault="00FF4DA0" w:rsidP="00E03F28">
      <w:pPr>
        <w:ind w:hanging="567"/>
        <w:rPr>
          <w:rFonts w:ascii="Arial" w:hAnsi="Arial" w:cs="Arial"/>
        </w:rPr>
      </w:pPr>
      <w:r>
        <w:rPr>
          <w:rFonts w:ascii="Arial" w:eastAsia="Calibri" w:hAnsi="Arial"/>
          <w:szCs w:val="21"/>
          <w:lang w:eastAsia="en-US"/>
        </w:rPr>
        <w:tab/>
      </w:r>
      <w:r w:rsidR="008B5505">
        <w:rPr>
          <w:rFonts w:ascii="Arial" w:eastAsia="Calibri" w:hAnsi="Arial"/>
          <w:szCs w:val="21"/>
          <w:lang w:eastAsia="en-US"/>
        </w:rPr>
        <w:t>31 October 2022</w:t>
      </w:r>
    </w:p>
    <w:p w14:paraId="7C6A4450" w14:textId="444EC00D" w:rsidR="00FE34C9" w:rsidRPr="00EB4996" w:rsidRDefault="00FE34C9" w:rsidP="001C0993">
      <w:pPr>
        <w:rPr>
          <w:rFonts w:ascii="Arial" w:hAnsi="Arial" w:cs="Arial"/>
        </w:rPr>
      </w:pPr>
    </w:p>
    <w:sectPr w:rsidR="00FE34C9" w:rsidRPr="00EB4996">
      <w:headerReference w:type="default" r:id="rId7"/>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05B85" w14:textId="77777777" w:rsidR="009A7B7B" w:rsidRDefault="009A7B7B" w:rsidP="00102FD5">
      <w:r>
        <w:separator/>
      </w:r>
    </w:p>
  </w:endnote>
  <w:endnote w:type="continuationSeparator" w:id="0">
    <w:p w14:paraId="6ED17F60" w14:textId="77777777" w:rsidR="009A7B7B" w:rsidRDefault="009A7B7B" w:rsidP="00102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1964B" w14:textId="77777777" w:rsidR="009A7B7B" w:rsidRDefault="009A7B7B" w:rsidP="00102FD5">
      <w:r>
        <w:separator/>
      </w:r>
    </w:p>
  </w:footnote>
  <w:footnote w:type="continuationSeparator" w:id="0">
    <w:p w14:paraId="32033A87" w14:textId="77777777" w:rsidR="009A7B7B" w:rsidRDefault="009A7B7B" w:rsidP="00102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845BB" w14:textId="1B1745A7" w:rsidR="00102FD5" w:rsidRPr="00102FD5" w:rsidRDefault="0007502D">
    <w:pPr>
      <w:pStyle w:val="Header"/>
      <w:rPr>
        <w:rFonts w:ascii="Arial" w:hAnsi="Arial" w:cs="Arial"/>
      </w:rPr>
    </w:pPr>
    <w:r w:rsidRPr="0007502D">
      <w:rPr>
        <w:rFonts w:ascii="Arial" w:hAnsi="Arial" w:cs="Arial"/>
        <w:noProof/>
      </w:rPr>
      <mc:AlternateContent>
        <mc:Choice Requires="wps">
          <w:drawing>
            <wp:anchor distT="0" distB="0" distL="118745" distR="118745" simplePos="0" relativeHeight="251659264" behindDoc="1" locked="0" layoutInCell="1" allowOverlap="0" wp14:anchorId="66D7D170" wp14:editId="79F5CEE6">
              <wp:simplePos x="0" y="0"/>
              <wp:positionH relativeFrom="margin">
                <wp:posOffset>-470535</wp:posOffset>
              </wp:positionH>
              <wp:positionV relativeFrom="page">
                <wp:posOffset>480060</wp:posOffset>
              </wp:positionV>
              <wp:extent cx="6233160" cy="26987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623316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1ECEEF9" w14:textId="32AF58D0" w:rsidR="0007502D" w:rsidRDefault="0019072A">
                              <w:pPr>
                                <w:pStyle w:val="Header"/>
                                <w:jc w:val="center"/>
                                <w:rPr>
                                  <w:caps/>
                                  <w:color w:val="FFFFFF" w:themeColor="background1"/>
                                </w:rPr>
                              </w:pPr>
                              <w:r>
                                <w:rPr>
                                  <w:caps/>
                                  <w:color w:val="FFFFFF" w:themeColor="background1"/>
                                </w:rPr>
                                <w:t>Independent Anti-Slavery Commissioner -  Freedom of Information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6D7D170" id="Rectangle 197" o:spid="_x0000_s1026" style="position:absolute;margin-left:-37.05pt;margin-top:37.8pt;width:490.8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1ECEEF9" w14:textId="32AF58D0" w:rsidR="0007502D" w:rsidRDefault="0019072A">
                        <w:pPr>
                          <w:pStyle w:val="Header"/>
                          <w:jc w:val="center"/>
                          <w:rPr>
                            <w:caps/>
                            <w:color w:val="FFFFFF" w:themeColor="background1"/>
                          </w:rPr>
                        </w:pPr>
                        <w:r>
                          <w:rPr>
                            <w:caps/>
                            <w:color w:val="FFFFFF" w:themeColor="background1"/>
                          </w:rPr>
                          <w:t>Independent Anti-Slavery Commissioner -  Freedom of Information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9436A"/>
    <w:multiLevelType w:val="multilevel"/>
    <w:tmpl w:val="5B868AD6"/>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FBB2CA0"/>
    <w:multiLevelType w:val="hybridMultilevel"/>
    <w:tmpl w:val="4A4A695C"/>
    <w:lvl w:ilvl="0" w:tplc="08090017">
      <w:start w:val="1"/>
      <w:numFmt w:val="lowerLetter"/>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5A168F0"/>
    <w:multiLevelType w:val="hybridMultilevel"/>
    <w:tmpl w:val="1EA64C36"/>
    <w:lvl w:ilvl="0" w:tplc="08090001">
      <w:start w:val="1"/>
      <w:numFmt w:val="bullet"/>
      <w:lvlText w:val=""/>
      <w:lvlJc w:val="left"/>
      <w:pPr>
        <w:ind w:left="990" w:hanging="684"/>
      </w:pPr>
      <w:rPr>
        <w:rFonts w:ascii="Symbol" w:hAnsi="Symbol" w:hint="default"/>
        <w:color w:val="000000"/>
      </w:rPr>
    </w:lvl>
    <w:lvl w:ilvl="1" w:tplc="08090003">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3" w15:restartNumberingAfterBreak="0">
    <w:nsid w:val="1E6C4946"/>
    <w:multiLevelType w:val="hybridMultilevel"/>
    <w:tmpl w:val="5FC2245E"/>
    <w:lvl w:ilvl="0" w:tplc="D9144D4A">
      <w:numFmt w:val="bullet"/>
      <w:lvlText w:val="·"/>
      <w:lvlJc w:val="left"/>
      <w:pPr>
        <w:ind w:left="837" w:hanging="684"/>
      </w:pPr>
      <w:rPr>
        <w:rFonts w:ascii="Arial" w:eastAsia="Calibri" w:hAnsi="Arial" w:cs="Arial" w:hint="default"/>
        <w:color w:val="000000"/>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4" w15:restartNumberingAfterBreak="0">
    <w:nsid w:val="268E4BAE"/>
    <w:multiLevelType w:val="hybridMultilevel"/>
    <w:tmpl w:val="50E01B5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284924D6"/>
    <w:multiLevelType w:val="hybridMultilevel"/>
    <w:tmpl w:val="D7D6C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915AB7"/>
    <w:multiLevelType w:val="hybridMultilevel"/>
    <w:tmpl w:val="D3621612"/>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4684079B"/>
    <w:multiLevelType w:val="hybridMultilevel"/>
    <w:tmpl w:val="1D5A801A"/>
    <w:lvl w:ilvl="0" w:tplc="08090001">
      <w:start w:val="1"/>
      <w:numFmt w:val="bullet"/>
      <w:lvlText w:val=""/>
      <w:lvlJc w:val="left"/>
      <w:pPr>
        <w:ind w:left="1080" w:hanging="360"/>
      </w:pPr>
      <w:rPr>
        <w:rFonts w:ascii="Symbol" w:hAnsi="Symbol" w:hint="default"/>
      </w:rPr>
    </w:lvl>
    <w:lvl w:ilvl="1" w:tplc="DD78C7A0">
      <w:numFmt w:val="bullet"/>
      <w:lvlText w:val="•"/>
      <w:lvlJc w:val="left"/>
      <w:pPr>
        <w:ind w:left="2388" w:hanging="948"/>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3642DD7"/>
    <w:multiLevelType w:val="hybridMultilevel"/>
    <w:tmpl w:val="9B8CF78E"/>
    <w:lvl w:ilvl="0" w:tplc="D9144D4A">
      <w:numFmt w:val="bullet"/>
      <w:lvlText w:val="·"/>
      <w:lvlJc w:val="left"/>
      <w:pPr>
        <w:ind w:left="990" w:hanging="684"/>
      </w:pPr>
      <w:rPr>
        <w:rFonts w:ascii="Arial" w:eastAsia="Calibri" w:hAnsi="Arial" w:cs="Arial" w:hint="default"/>
        <w:color w:val="000000"/>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num w:numId="1" w16cid:durableId="257911881">
    <w:abstractNumId w:val="0"/>
  </w:num>
  <w:num w:numId="2" w16cid:durableId="1057819818">
    <w:abstractNumId w:val="7"/>
  </w:num>
  <w:num w:numId="3" w16cid:durableId="380058314">
    <w:abstractNumId w:val="4"/>
  </w:num>
  <w:num w:numId="4" w16cid:durableId="221984163">
    <w:abstractNumId w:val="1"/>
  </w:num>
  <w:num w:numId="5" w16cid:durableId="793451975">
    <w:abstractNumId w:val="5"/>
  </w:num>
  <w:num w:numId="6" w16cid:durableId="431323338">
    <w:abstractNumId w:val="3"/>
  </w:num>
  <w:num w:numId="7" w16cid:durableId="1950045440">
    <w:abstractNumId w:val="8"/>
  </w:num>
  <w:num w:numId="8" w16cid:durableId="1669747514">
    <w:abstractNumId w:val="2"/>
  </w:num>
  <w:num w:numId="9" w16cid:durableId="6976626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996"/>
    <w:rsid w:val="00050C12"/>
    <w:rsid w:val="000741E2"/>
    <w:rsid w:val="0007502D"/>
    <w:rsid w:val="00102FD5"/>
    <w:rsid w:val="001518BE"/>
    <w:rsid w:val="00154378"/>
    <w:rsid w:val="0019072A"/>
    <w:rsid w:val="001B7C2E"/>
    <w:rsid w:val="001C0993"/>
    <w:rsid w:val="001D4833"/>
    <w:rsid w:val="00222DA5"/>
    <w:rsid w:val="002A07BA"/>
    <w:rsid w:val="00386168"/>
    <w:rsid w:val="003E34FF"/>
    <w:rsid w:val="003F5A7C"/>
    <w:rsid w:val="00405CEF"/>
    <w:rsid w:val="00601585"/>
    <w:rsid w:val="00657035"/>
    <w:rsid w:val="007D2A99"/>
    <w:rsid w:val="00864B7B"/>
    <w:rsid w:val="008B5505"/>
    <w:rsid w:val="008E3BCD"/>
    <w:rsid w:val="0092132A"/>
    <w:rsid w:val="0097738E"/>
    <w:rsid w:val="009930EA"/>
    <w:rsid w:val="009A638C"/>
    <w:rsid w:val="009A7B7B"/>
    <w:rsid w:val="00AE49BD"/>
    <w:rsid w:val="00C747B0"/>
    <w:rsid w:val="00DB01AB"/>
    <w:rsid w:val="00E03F28"/>
    <w:rsid w:val="00E431AF"/>
    <w:rsid w:val="00E624CE"/>
    <w:rsid w:val="00EB4996"/>
    <w:rsid w:val="00F04AE4"/>
    <w:rsid w:val="00F20BE1"/>
    <w:rsid w:val="00F76FB8"/>
    <w:rsid w:val="00FE34C9"/>
    <w:rsid w:val="00FF4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B2C5A4"/>
  <w15:chartTrackingRefBased/>
  <w15:docId w15:val="{7AB6BB07-6ABE-4912-802C-A31B0885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D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DA5"/>
    <w:rPr>
      <w:rFonts w:ascii="Segoe UI" w:hAnsi="Segoe UI" w:cs="Segoe UI"/>
      <w:sz w:val="18"/>
      <w:szCs w:val="18"/>
    </w:rPr>
  </w:style>
  <w:style w:type="table" w:styleId="TableGrid">
    <w:name w:val="Table Grid"/>
    <w:basedOn w:val="TableNormal"/>
    <w:uiPriority w:val="39"/>
    <w:rsid w:val="00222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2FD5"/>
    <w:pPr>
      <w:tabs>
        <w:tab w:val="center" w:pos="4513"/>
        <w:tab w:val="right" w:pos="9026"/>
      </w:tabs>
    </w:pPr>
  </w:style>
  <w:style w:type="character" w:customStyle="1" w:styleId="HeaderChar">
    <w:name w:val="Header Char"/>
    <w:basedOn w:val="DefaultParagraphFont"/>
    <w:link w:val="Header"/>
    <w:uiPriority w:val="99"/>
    <w:rsid w:val="00102FD5"/>
    <w:rPr>
      <w:rFonts w:ascii="Garamond" w:hAnsi="Garamond"/>
      <w:sz w:val="24"/>
    </w:rPr>
  </w:style>
  <w:style w:type="paragraph" w:styleId="Footer">
    <w:name w:val="footer"/>
    <w:basedOn w:val="Normal"/>
    <w:link w:val="FooterChar"/>
    <w:uiPriority w:val="99"/>
    <w:unhideWhenUsed/>
    <w:rsid w:val="00102FD5"/>
    <w:pPr>
      <w:tabs>
        <w:tab w:val="center" w:pos="4513"/>
        <w:tab w:val="right" w:pos="9026"/>
      </w:tabs>
    </w:pPr>
  </w:style>
  <w:style w:type="character" w:customStyle="1" w:styleId="FooterChar">
    <w:name w:val="Footer Char"/>
    <w:basedOn w:val="DefaultParagraphFont"/>
    <w:link w:val="Footer"/>
    <w:uiPriority w:val="99"/>
    <w:rsid w:val="00102FD5"/>
    <w:rPr>
      <w:rFonts w:ascii="Garamond" w:hAnsi="Garamond"/>
      <w:sz w:val="24"/>
    </w:rPr>
  </w:style>
  <w:style w:type="character" w:styleId="Hyperlink">
    <w:name w:val="Hyperlink"/>
    <w:basedOn w:val="DefaultParagraphFont"/>
    <w:uiPriority w:val="99"/>
    <w:unhideWhenUsed/>
    <w:rsid w:val="001518BE"/>
    <w:rPr>
      <w:color w:val="0563C1" w:themeColor="hyperlink"/>
      <w:u w:val="single"/>
    </w:rPr>
  </w:style>
  <w:style w:type="character" w:styleId="UnresolvedMention">
    <w:name w:val="Unresolved Mention"/>
    <w:basedOn w:val="DefaultParagraphFont"/>
    <w:uiPriority w:val="99"/>
    <w:semiHidden/>
    <w:unhideWhenUsed/>
    <w:rsid w:val="001518BE"/>
    <w:rPr>
      <w:color w:val="605E5C"/>
      <w:shd w:val="clear" w:color="auto" w:fill="E1DFDD"/>
    </w:rPr>
  </w:style>
  <w:style w:type="character" w:styleId="FollowedHyperlink">
    <w:name w:val="FollowedHyperlink"/>
    <w:basedOn w:val="DefaultParagraphFont"/>
    <w:uiPriority w:val="99"/>
    <w:semiHidden/>
    <w:unhideWhenUsed/>
    <w:rsid w:val="00FE34C9"/>
    <w:rPr>
      <w:color w:val="954F72" w:themeColor="followedHyperlink"/>
      <w:u w:val="single"/>
    </w:rPr>
  </w:style>
  <w:style w:type="paragraph" w:styleId="ListParagraph">
    <w:name w:val="List Paragraph"/>
    <w:basedOn w:val="Normal"/>
    <w:uiPriority w:val="34"/>
    <w:qFormat/>
    <w:rsid w:val="0007502D"/>
    <w:pPr>
      <w:ind w:left="720"/>
      <w:contextualSpacing/>
    </w:pPr>
  </w:style>
  <w:style w:type="paragraph" w:styleId="PlainText">
    <w:name w:val="Plain Text"/>
    <w:basedOn w:val="Normal"/>
    <w:link w:val="PlainTextChar"/>
    <w:uiPriority w:val="99"/>
    <w:semiHidden/>
    <w:unhideWhenUsed/>
    <w:rsid w:val="00FF4DA0"/>
    <w:rPr>
      <w:rFonts w:ascii="Arial" w:eastAsiaTheme="minorHAnsi" w:hAnsi="Arial" w:cstheme="minorBidi"/>
      <w:szCs w:val="21"/>
      <w:lang w:eastAsia="en-US"/>
    </w:rPr>
  </w:style>
  <w:style w:type="character" w:customStyle="1" w:styleId="PlainTextChar">
    <w:name w:val="Plain Text Char"/>
    <w:basedOn w:val="DefaultParagraphFont"/>
    <w:link w:val="PlainText"/>
    <w:uiPriority w:val="99"/>
    <w:semiHidden/>
    <w:rsid w:val="00FF4DA0"/>
    <w:rPr>
      <w:rFonts w:ascii="Arial" w:eastAsiaTheme="minorHAnsi" w:hAnsi="Arial" w:cstheme="minorBidi"/>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7572">
      <w:bodyDiv w:val="1"/>
      <w:marLeft w:val="0"/>
      <w:marRight w:val="0"/>
      <w:marTop w:val="0"/>
      <w:marBottom w:val="0"/>
      <w:divBdr>
        <w:top w:val="none" w:sz="0" w:space="0" w:color="auto"/>
        <w:left w:val="none" w:sz="0" w:space="0" w:color="auto"/>
        <w:bottom w:val="none" w:sz="0" w:space="0" w:color="auto"/>
        <w:right w:val="none" w:sz="0" w:space="0" w:color="auto"/>
      </w:divBdr>
    </w:div>
    <w:div w:id="141891864">
      <w:bodyDiv w:val="1"/>
      <w:marLeft w:val="0"/>
      <w:marRight w:val="0"/>
      <w:marTop w:val="0"/>
      <w:marBottom w:val="0"/>
      <w:divBdr>
        <w:top w:val="none" w:sz="0" w:space="0" w:color="auto"/>
        <w:left w:val="none" w:sz="0" w:space="0" w:color="auto"/>
        <w:bottom w:val="none" w:sz="0" w:space="0" w:color="auto"/>
        <w:right w:val="none" w:sz="0" w:space="0" w:color="auto"/>
      </w:divBdr>
    </w:div>
    <w:div w:id="1215311798">
      <w:bodyDiv w:val="1"/>
      <w:marLeft w:val="0"/>
      <w:marRight w:val="0"/>
      <w:marTop w:val="0"/>
      <w:marBottom w:val="0"/>
      <w:divBdr>
        <w:top w:val="none" w:sz="0" w:space="0" w:color="auto"/>
        <w:left w:val="none" w:sz="0" w:space="0" w:color="auto"/>
        <w:bottom w:val="none" w:sz="0" w:space="0" w:color="auto"/>
        <w:right w:val="none" w:sz="0" w:space="0" w:color="auto"/>
      </w:divBdr>
    </w:div>
    <w:div w:id="1249465394">
      <w:bodyDiv w:val="1"/>
      <w:marLeft w:val="0"/>
      <w:marRight w:val="0"/>
      <w:marTop w:val="0"/>
      <w:marBottom w:val="0"/>
      <w:divBdr>
        <w:top w:val="none" w:sz="0" w:space="0" w:color="auto"/>
        <w:left w:val="none" w:sz="0" w:space="0" w:color="auto"/>
        <w:bottom w:val="none" w:sz="0" w:space="0" w:color="auto"/>
        <w:right w:val="none" w:sz="0" w:space="0" w:color="auto"/>
      </w:divBdr>
    </w:div>
    <w:div w:id="208012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Independent Anti-Slavery Commissioner -  Freedom of Information</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Anti-Slavery Commissioner -  Freedom of Information</dc:title>
  <dc:subject/>
  <dc:creator>Bateman Edward (IASC)</dc:creator>
  <cp:keywords/>
  <dc:description/>
  <cp:lastModifiedBy>Ed Bateman</cp:lastModifiedBy>
  <cp:revision>2</cp:revision>
  <dcterms:created xsi:type="dcterms:W3CDTF">2022-10-31T11:41:00Z</dcterms:created>
  <dcterms:modified xsi:type="dcterms:W3CDTF">2022-10-31T11:41:00Z</dcterms:modified>
</cp:coreProperties>
</file>